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F5D06" w14:textId="0E7EC742" w:rsidR="009C2BB2" w:rsidRPr="009C2BB2" w:rsidRDefault="009C2BB2" w:rsidP="009C2BB2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C2BB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Муниципальное </w:t>
      </w:r>
      <w:r w:rsidR="002177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бюджетное дошкол</w:t>
      </w:r>
      <w:bookmarkStart w:id="0" w:name="_GoBack"/>
      <w:bookmarkEnd w:id="0"/>
      <w:r w:rsidR="002177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ьное образовательное </w:t>
      </w:r>
      <w:r w:rsidRPr="009C2BB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учреждение </w:t>
      </w:r>
    </w:p>
    <w:p w14:paraId="1CF25192" w14:textId="45FE2D43" w:rsidR="00217714" w:rsidRDefault="009C2BB2" w:rsidP="00217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 w:rsidRPr="009C2BB2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«</w:t>
      </w:r>
      <w:r w:rsidR="00217714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ДЕТСКИЙ САД «З</w:t>
      </w:r>
      <w:r w:rsidR="00DD1462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ОЛОТОЙ КЛЮЧИК</w:t>
      </w:r>
      <w:r w:rsidR="00217714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 xml:space="preserve">» С. БЕРКАТ-ЮРТ </w:t>
      </w:r>
    </w:p>
    <w:p w14:paraId="7217AD8C" w14:textId="2D8D3335" w:rsidR="009C2BB2" w:rsidRPr="009C2BB2" w:rsidRDefault="00217714" w:rsidP="00217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Arial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ГРОЗНЕНСКОГО МУНИЦИПАЛЬНОГО РАЙОНА</w:t>
      </w:r>
      <w:r w:rsidR="009C2BB2" w:rsidRPr="009C2BB2">
        <w:rPr>
          <w:rFonts w:ascii="Times New Roman" w:eastAsiaTheme="minorEastAsia" w:hAnsi="Times New Roman" w:cs="Arial"/>
          <w:b/>
          <w:sz w:val="24"/>
          <w:szCs w:val="24"/>
          <w:lang w:eastAsia="ru-RU"/>
        </w:rPr>
        <w:t>»</w:t>
      </w:r>
    </w:p>
    <w:p w14:paraId="00317454" w14:textId="77777777" w:rsidR="00202B25" w:rsidRPr="00917C4E" w:rsidRDefault="00202B25" w:rsidP="009C2BB2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487351" w14:textId="77777777" w:rsidR="00202B25" w:rsidRPr="00917C4E" w:rsidRDefault="00202B25" w:rsidP="00202B25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056628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Аналитическая справка</w:t>
      </w:r>
    </w:p>
    <w:p w14:paraId="224BDDA3" w14:textId="2017FF9A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 результатам 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внутренней</w:t>
      </w: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системы оценки </w:t>
      </w:r>
    </w:p>
    <w:p w14:paraId="232CB49F" w14:textId="494889E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качества образования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институционального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771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уровня</w:t>
      </w:r>
      <w:r w:rsidR="000F613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регионального мониторинга качества дошкольного образования)</w:t>
      </w:r>
    </w:p>
    <w:p w14:paraId="4E70ADB6" w14:textId="3EF5F409" w:rsid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 2022 году</w:t>
      </w:r>
    </w:p>
    <w:p w14:paraId="7C9FD349" w14:textId="1A798571" w:rsid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43010582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0519F20F" w14:textId="54E4B8F6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Срок проведения: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май – июнь 2022 г.</w:t>
      </w:r>
    </w:p>
    <w:p w14:paraId="1ADDFE3F" w14:textId="11A743FB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Основание: </w:t>
      </w:r>
      <w:proofErr w:type="gramStart"/>
      <w:r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Приказ </w:t>
      </w:r>
      <w:bookmarkStart w:id="1" w:name="_Hlk108511956"/>
      <w:r w:rsidR="002177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«З</w:t>
      </w:r>
      <w:r w:rsidR="00DD146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олотой ключик</w:t>
      </w:r>
      <w:r w:rsidR="002177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с. Беркат-Юрт Грозненского муниципального района»</w:t>
      </w:r>
      <w:bookmarkEnd w:id="1"/>
      <w:r w:rsidR="002177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01.03.2022г.</w:t>
      </w:r>
      <w:r w:rsidR="002177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26/1-од</w:t>
      </w:r>
      <w:r w:rsid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77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«Об организации работы по внутренней системе оценки качества образования в 2022 году»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приказ МБДОУ «Детский сад «</w:t>
      </w:r>
      <w:r w:rsidR="00DD146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Золотой ключик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с. Беркат-Юрт Грозненского муниципального района» от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01.03.2022г.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26/2-од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«Об участии МБДОУ «Детский сад «</w:t>
      </w:r>
      <w:r w:rsidR="00DD146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Золотой ключик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с. Беркат-Юрт Грозненского муниципального района» в мониторинге оценки качества</w:t>
      </w:r>
      <w:proofErr w:type="gramEnd"/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дошкольного образования в 2022 </w:t>
      </w:r>
      <w:proofErr w:type="spellStart"/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году»</w:t>
      </w:r>
      <w:proofErr w:type="gramStart"/>
      <w:r w:rsidR="00303A14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</w:t>
      </w:r>
      <w:proofErr w:type="gramEnd"/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оложение</w:t>
      </w:r>
      <w:proofErr w:type="spellEnd"/>
      <w:r w:rsidR="00ED21F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 внутренней системе оценки качества дошкольного образования</w:t>
      </w:r>
      <w:r w:rsidR="009B1AE7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утвержденн</w:t>
      </w:r>
      <w:r w:rsidR="00E8775A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ое</w:t>
      </w:r>
      <w:r w:rsidR="009B1AE7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приказом </w:t>
      </w:r>
      <w:r w:rsidR="00E8775A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</w:t>
      </w:r>
      <w:r w:rsidR="00DD146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сад   </w:t>
      </w:r>
      <w:r w:rsidR="00E8775A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DD1462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Золотой ключик</w:t>
      </w:r>
      <w:r w:rsidR="00E8775A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с. Беркат-Юрт Грозненского муниципального района» от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31.01.2022г.</w:t>
      </w:r>
      <w:r w:rsidR="00E8775A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3C33CB"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22/1-од</w:t>
      </w:r>
      <w:r w:rsidRPr="003C33C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BEB50F7" w14:textId="0AD4AB9F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Целью 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внутренней</w:t>
      </w:r>
      <w:r w:rsidR="009B1AE7" w:rsidRP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системы оценки качества дошкольного образования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повышение качества дошкольного образования по следующим направлениям:</w:t>
      </w:r>
    </w:p>
    <w:p w14:paraId="4D8DDF4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образовательных программ дошкольного образования;</w:t>
      </w:r>
    </w:p>
    <w:p w14:paraId="56BAC46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содержания образовательной деятельности в ДОО;</w:t>
      </w:r>
    </w:p>
    <w:p w14:paraId="560DDD6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образовательных условий в ДОО;</w:t>
      </w:r>
    </w:p>
    <w:p w14:paraId="4508516A" w14:textId="060B204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формирования и реализации адаптированных образовательных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программ;</w:t>
      </w:r>
    </w:p>
    <w:p w14:paraId="6B28320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качество взаимодействие с семьей;</w:t>
      </w:r>
    </w:p>
    <w:p w14:paraId="00147E0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обеспечение здоровья, безопасности и качества услуг по присмотру и уходу;</w:t>
      </w:r>
    </w:p>
    <w:p w14:paraId="2D32B43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повышение качества управления в ДОУ</w:t>
      </w:r>
    </w:p>
    <w:p w14:paraId="0D38A99B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Исследования проводились по нескольким направлениям:</w:t>
      </w:r>
    </w:p>
    <w:p w14:paraId="51CF57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наличие/ отсутствие ООП ДОУ;</w:t>
      </w:r>
    </w:p>
    <w:p w14:paraId="644C6AB1" w14:textId="4896F37C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соответствие структуры и содержания основной образовательной программы (ООП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ДОУ) требованиям ФГОС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12BB9B6A" w14:textId="1BC8A976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программно-методическое обеспечение ООП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а также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парциальные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программы,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отражающие региональные приоритеты развития системы дошкольного образования;</w:t>
      </w:r>
    </w:p>
    <w:p w14:paraId="4245EF1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современной образовательной среды;</w:t>
      </w:r>
    </w:p>
    <w:p w14:paraId="63E939F9" w14:textId="3168216F" w:rsidR="00AB7C69" w:rsidRPr="00AB7C69" w:rsidRDefault="00AB7C69" w:rsidP="003F216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 анализ использования педагогами эффективных форм и методов взаимодействия с</w:t>
      </w:r>
      <w:r w:rsidR="003F216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детьми;</w:t>
      </w:r>
    </w:p>
    <w:p w14:paraId="0561DFE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образовательного ценза педагогов;</w:t>
      </w:r>
    </w:p>
    <w:p w14:paraId="16D73740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квалификационного уровня педагогов;</w:t>
      </w:r>
    </w:p>
    <w:p w14:paraId="596F4AAB" w14:textId="7F53011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качество образовательной инфраструктуры и развивающей предметно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 в групповых помещениях;</w:t>
      </w:r>
    </w:p>
    <w:p w14:paraId="1D9079B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создания условий для социально-личностного развития ребенка;</w:t>
      </w:r>
    </w:p>
    <w:p w14:paraId="4A99EAB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взаимодействие сотрудников с семьями;</w:t>
      </w:r>
    </w:p>
    <w:p w14:paraId="22F197E8" w14:textId="7C19DE45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соответствие структуры и содержания адаптированной образовательной программы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(АООП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) требованиям ФГОС ДО;</w:t>
      </w:r>
    </w:p>
    <w:p w14:paraId="7D53819A" w14:textId="5AEB27A4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обеспечение соответствующими кадрами для реализации адаптированных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образовательных программ дошкольного образования;</w:t>
      </w:r>
    </w:p>
    <w:p w14:paraId="1B77CD36" w14:textId="20D3CA11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педагогический ресурс семьи в образовательном процессе, обеспечивающих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индивидуальную поддержку ребенка в условиях семейного воспитания;</w:t>
      </w:r>
      <w:proofErr w:type="gramEnd"/>
    </w:p>
    <w:p w14:paraId="5E08479D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удовлетворенности родителей образовательными услугами;</w:t>
      </w:r>
    </w:p>
    <w:p w14:paraId="7EB0384F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уровня заболеваемости (за 2 года);</w:t>
      </w:r>
    </w:p>
    <w:p w14:paraId="496D2C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создания безопасных условий дошкольного образования, присмотра и ухода;</w:t>
      </w:r>
    </w:p>
    <w:p w14:paraId="7C540998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нормы питания;</w:t>
      </w:r>
    </w:p>
    <w:p w14:paraId="281AE7FA" w14:textId="66AFF2CC" w:rsid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анализ внутренней системы оценки качества образования дошкольного образования</w:t>
      </w:r>
      <w:r w:rsidR="009B1A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(ВСОКО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14:paraId="0702750C" w14:textId="77777777" w:rsidR="004907D0" w:rsidRPr="00AB7C69" w:rsidRDefault="004907D0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391184B" w14:textId="77777777" w:rsidR="004907D0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907D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Оценка качества основной образовательной программы </w:t>
      </w:r>
    </w:p>
    <w:p w14:paraId="2B423597" w14:textId="605DC57E" w:rsid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907D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14:paraId="086E6139" w14:textId="77777777" w:rsidR="004907D0" w:rsidRPr="004907D0" w:rsidRDefault="004907D0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023DDC9" w14:textId="6CD83C71" w:rsidR="00AB7C69" w:rsidRP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нормативно-правового обеспечения реализации ООП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 </w:t>
      </w:r>
      <w:r w:rsidR="00E8775A"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МБДОУ «Детский сад «З</w:t>
      </w:r>
      <w:r w:rsidR="00EB0641"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олотой ключик</w:t>
      </w:r>
      <w:r w:rsidR="00E8775A"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с. Беркат-Юрт Грозненского муниципального района»</w:t>
      </w:r>
      <w:r w:rsidR="004907D0"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имеется документация,</w:t>
      </w:r>
      <w:r w:rsidR="004907D0"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B064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соответствующая требованиям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действующего законодательства, иных нормативно-правовых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актов (Устав, локальные акты, лицензия на право осуществления образовательной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документы, обеспечивающие процесс управления реализацией ООП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др.).</w:t>
      </w:r>
    </w:p>
    <w:p w14:paraId="433604C7" w14:textId="74BD4104" w:rsidR="000F6134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</w:t>
      </w:r>
      <w:r w:rsidR="004907D0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ДОУ, разработанн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учётом</w:t>
      </w:r>
      <w:r w:rsidR="000F6134">
        <w:t xml:space="preserve">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нновационн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ой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дошкольного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«От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рождения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школы»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од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Н.Е.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Вераксы</w:t>
      </w:r>
      <w:proofErr w:type="spellEnd"/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Т.С.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Комаровой, Э.М. Дорофеевой.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Издание пятое (инновационное), исп. и доп.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="000F6134" w:rsidRP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М.: МОЗАИКА-СИНТЕЗ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обеспечивает развитие детей в возрасте от 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>0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 7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лет. </w:t>
      </w:r>
    </w:p>
    <w:p w14:paraId="7470B2E9" w14:textId="3A57E0AC" w:rsidR="00AB7C69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 Основной образовательной программы выстроено в соответствии с научными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принципами и подходами, обозначенными ФГОС ДО: развивающего обучения, научной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обоснованности и практической применимости, полноты и достаточности, интеграции</w:t>
      </w:r>
      <w:r w:rsidR="000F613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образовательных областей, комплексно-тематического подхода.</w:t>
      </w:r>
    </w:p>
    <w:p w14:paraId="5852EEF0" w14:textId="771ED050" w:rsidR="000F6134" w:rsidRDefault="000F6134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2A7822" w14:textId="02D76AC8" w:rsidR="000F6134" w:rsidRDefault="000F6134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4CD7B40" w14:textId="77777777" w:rsidR="000F6134" w:rsidRPr="00AB7C69" w:rsidRDefault="000F6134" w:rsidP="00E87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85BDE95" w14:textId="0051A9D4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Оценка качества основн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8775A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МБДОУ 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«Детский сад </w:t>
      </w:r>
      <w:r w:rsidR="00E8775A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Золотой ключик</w:t>
      </w:r>
      <w:r w:rsidR="00E8775A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с. Беркат-Юрт Грозненского муниципального района»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адаптированн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</w:t>
      </w:r>
      <w:r w:rsidR="003C79DB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программ </w:t>
      </w:r>
      <w:r w:rsidR="00E8775A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МБДОУ «Детский сад «З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олотой ключик</w:t>
      </w:r>
      <w:r w:rsidR="00E8775A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с. Беркат-Юрт Грозненского муниципального района»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(далее – ДОУ)</w:t>
      </w:r>
      <w:r w:rsidR="003C79DB" w:rsidRP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показала, что в структура программ, их содержание и наполняемость соответствует требования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ФГОС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Программ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содерж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 раздела: целевой, содержательный и организационный, где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 материал для основной части и части, формируемой участниками образовательных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отношений. Программы содержит такие разделы, как приоритетные направления, учет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специфики условий ДОУ, вариативные формы, описание значимых характеристик, целевых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ориентиров, обеспеченности ООП и АООП ДОУ, календарный учебный график, учебный план,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комплексно-тематическое планирование, режим дня и особенности предметно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развивающей среды. В АООП ДОУ представлены описание значимых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характеристик, целевых ориентиров детей с ОВЗ, особенности развивающей предметно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 (РППС), планируемые результаты и коррекционная работа с детьми с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ОВЗ, а также вариативные формы, способы, методы и средства реализации АООП ДОУ.</w:t>
      </w:r>
    </w:p>
    <w:p w14:paraId="4308919E" w14:textId="44DF7F1D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Объем обязательной части ООП ДОУ и АООП ДОУ части, формируемой участниками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образовательного процесса, соответствует требованиям к объему и содержанию, отражает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специфику условий осуществления образовательного процесса и приоритетного направления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(социально-коммуникативное развитие дошкольников), а также включает время, отведенное на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взаимодействие с семьями детей по реализации Основной образовательной программы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образования. Программ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реализу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ются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совместной деятельности взрослого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 и самостоятельной деятельности детей не только в рамках образовательной деятельности,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и при проведении режимных моментов в соответствии со спецификой дошкольного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образования; построение образовательного процесса происходит на адекватных возрасту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формах работы с детьми (ведущая – игра). Вместо специально организованных формальных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занятий педагоги решают задачи развития (воспитания и обучения) в ходе совместной с детьми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игровой, коммуникативной, трудовой, познавательно-исследовательской, продуктивной,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музыкально-художественной деятельности, в ходе режимных моментов; во время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самостоятельной деятельности детей; во взаимодействии с семьями воспитанников.</w:t>
      </w:r>
    </w:p>
    <w:p w14:paraId="2BBE350F" w14:textId="351E3B5A" w:rsid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Целевая направленность, содержательный и организационный компонент ООП ДОУ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АООП ДОУ в части, формируемой участниками образовательных отношений, разработаны в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 изучением спроса на образовательные услуги со стороны потребителей и в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со спецификой национальных, социокультурных и иных условий, в которых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образовательная деятельность.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Целевая направленность, содержательный и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организационный компонент ООП ДОУ и АООП ДОУ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разработаны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основе учета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потребностей и возможностей всех участников образовательных отношений</w:t>
      </w:r>
      <w:r w:rsidR="003C79D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47A30ED" w14:textId="77777777" w:rsidR="003C79DB" w:rsidRPr="00AB7C69" w:rsidRDefault="003C79DB" w:rsidP="00E87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A04235E" w14:textId="1D820BD0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Мониторинг программно-методического обеспечения разработки и реализации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основных, в том числе адаптированных образовательных программ дошкольного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 показал, что для реализации обязательной части ООП ДОУ используется учебно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 комплект комплексной образовательной программы дошкольного образования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(конкретный перечень представлен в приложении).</w:t>
      </w:r>
    </w:p>
    <w:p w14:paraId="56265A13" w14:textId="7CC93111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Мониторинг качества развивающей предметно-пространственной среды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ДОУ:</w:t>
      </w:r>
    </w:p>
    <w:p w14:paraId="5EF73D45" w14:textId="7804A09E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групп организована в виде хорошо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разграниченных зон, оснащенных большим количеством развивающего материала.</w:t>
      </w:r>
    </w:p>
    <w:p w14:paraId="20FDFCD1" w14:textId="43E9208C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Образовательная среда создана с учетом возрастных возможностей детей, зарождающихся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половых склонностей и интересов и конструируется таким образом, чтобы ребенок в течени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proofErr w:type="gramEnd"/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дня мог найти для себя увлекательное дело, занятие.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каждой возрастной группе созданы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«центры», которые содержат в себе познавательный и развивающих материал в соответствии с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возрастом детей: ролевых игр, книжный, настольно-печатных игр, природы, игровой,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художественного творчества.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E8775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уделяется особое внимание эстетическому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оформлению помещений, т.к. среда играет большую роль в формировании личностных качеств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дошкольников. Ребенок находится в детском саду весь день и необходимо, чтобы окружающая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обстановка радовала его, способствовала пробуждению положительных эмоций, воспитанию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хорошего вкуса. Мебель и игровое оборудование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подобраны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учетом санитарных 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педагогических требований. В группах созданы условия для самостоятельной,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художественной, творческой, театрализованной, двигательной деятельности. В оформлении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 использованы работы, изготовленные в совместной деятельности педагогов с детьми.</w:t>
      </w:r>
    </w:p>
    <w:p w14:paraId="53A7E17B" w14:textId="066EBD94" w:rsidR="00AB7C69" w:rsidRDefault="00E8775A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ДОУ</w:t>
      </w:r>
      <w:r w:rsid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имеются: 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методический</w:t>
      </w:r>
      <w:r w:rsid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кабинет</w:t>
      </w:r>
      <w:r w:rsidR="00AB7C6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медицинский блок, групповые помещения с учетом возрастных особенностей</w:t>
      </w:r>
      <w:r w:rsidR="008A0B4E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детей, помещения, обеспечивающие быт и т. д.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Развивающая предметно-пространственная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среда (РППС) в группах обеспечивает реализацию содержания дошкольного образования по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пяти образовательным областям ФГОС </w:t>
      </w:r>
      <w:proofErr w:type="gramStart"/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Развивающая предметно-пространственная среда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содержательно-насыщенная, трансформируемая, полифункциональная, вариативная, доступная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безопасная. Воспитанникам доступен широкий круг разнообразных материалов, которые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используются для развития ребенка. РППС адаптируется под интересы, инициативу,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возможности и потребности воспитанников, способствует проявлению самостоятельности,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развитию критического мышления, осуществляется планомерное, систематическое обогащение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совершенствование образовательной среды. РППС постоянно обновляется и пополняется в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зависимости от тематического планирования, интересов детей, запросов родителей (законных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представителей). Ежегодно на эти цели учредителем выделяются средства, что позволило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пополнить игровое оборудование новыми конструкторами</w:t>
      </w:r>
      <w:r w:rsidR="008A0B4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C24EDEE" w14:textId="77777777" w:rsidR="008A0B4E" w:rsidRPr="00AB7C69" w:rsidRDefault="008A0B4E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D76303D" w14:textId="616B8106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Территория детского сада – важное составляющее звено развивающей предметно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пространственной среды. Игровые площадки соответству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 гигиеническим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требованиям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C63F8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обеспечивает удовлетворение потребностей детей в движении и развитии. </w:t>
      </w:r>
      <w:r w:rsidR="00C63F8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ДОУ п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окрытие групповой</w:t>
      </w:r>
      <w:r w:rsidR="00C63F8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площадки травяное, не оказывающего вредного воздействия на детей</w:t>
      </w:r>
      <w:r w:rsidR="00C63F8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защиты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 от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солнца и осадков имеются теневые навесы, игровые домики, беседки. Игров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площадк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возрастным и индивидуальным особенностям воспитанников. На игровых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площадках имеется игровое оборудование для обеспечения двигательной активности, для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сюжетно-ролевых игр, клумбы. В свободном доступе воспитанников имеется игровое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 для сюжетно-ролевых, дидактических и игр с водой и песком, для подвижных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игр, трудовой и исследовательской деятельности, художественно-эстетического,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познавательного и речевого развития.</w:t>
      </w:r>
    </w:p>
    <w:p w14:paraId="3FCADC07" w14:textId="77777777" w:rsidR="00AB7C69" w:rsidRPr="00C63F88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63F8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4473450D" w14:textId="0AD94211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обеспечивает возможность общения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совместной деятельности детей (в том числе детей разного возраста) и взрослых, двигательной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активности детей. Следует продолжать совершенствовать работу по созданию благоприятных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условий для организации образовательного процесса. В следующем учебном году необходимо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пополнить оборудование и атрибуты для организации самостоятельной игровой деятельности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детей. Организация обеспечена методической и художественной литературой, но необходимо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обновление репродукций и картин, методических пособий по занимательной математике.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предметно-пространственная среда образовательного учреждения и групповых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помещений построена в соответствии с Федеральным государственным образовательным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стандартом дошкольного образования и соответствует действующим санитарным нормам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правилам. Оборудование отвечает санитарно-эпидемиологическим правилам и нормативам,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гигиеническим педагогическим и эстетическим требованиям. Подбор оборудования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исходя из того, что при реализации ООП ДОУ основной формой работы с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 и ведущей деятельностью для них является игра. Созданы условия для организации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образовательного процесса. В групповых помещениях имеется разнообразная атрибутика,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дидактический материал, наглядные пособия. Созданы также условия для игровой и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театрализованной деятельности, речевого развития, экологического воспитания,</w:t>
      </w:r>
      <w:r w:rsidR="00C63F8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познавательной деятельности дошкольников.</w:t>
      </w:r>
    </w:p>
    <w:p w14:paraId="707BC484" w14:textId="77777777" w:rsidR="00C42508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2363BCA9" w14:textId="0D2302C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Оценка кадровых условий реализации ООП </w:t>
      </w:r>
      <w:proofErr w:type="gramStart"/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и АООП ДО</w:t>
      </w:r>
    </w:p>
    <w:p w14:paraId="40475F62" w14:textId="77777777" w:rsidR="00C42508" w:rsidRPr="00AB7C69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0A8DA9" w14:textId="3586D61C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01.06.2022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 на 100</w:t>
      </w:r>
      <w:r w:rsidR="00C4250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укомплектован</w:t>
      </w:r>
      <w:r w:rsidR="00C4250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proofErr w:type="gramEnd"/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квалифицированными педагогическими</w:t>
      </w:r>
      <w:r w:rsidR="00C4250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кадрами. </w:t>
      </w:r>
      <w:r w:rsidR="00470E4E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Число педагогов составляет: 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17</w:t>
      </w:r>
      <w:r w:rsidR="00470E4E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человек</w:t>
      </w:r>
      <w:r w:rsidR="00C42508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D0183DF" w14:textId="42E996FC" w:rsidR="00470E4E" w:rsidRDefault="00AB7C69" w:rsidP="00470E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 постоянно повышают свой профессиональный уровень. </w:t>
      </w:r>
    </w:p>
    <w:p w14:paraId="3593D732" w14:textId="1B35DBDB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Педагогические работники обеспечивают эмоциональное благополучие детей,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поддержку индивидуальности и инициативы детей, построение вариативного образования,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ориентированного на индивидуальные особенности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детей, умение устанавливать правила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взаимодействия в разных ситуациях, способствуют конструктивному взаимодействию с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родителями воспитанников.</w:t>
      </w:r>
    </w:p>
    <w:p w14:paraId="03B37541" w14:textId="7777777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4250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46E2BC6A" w14:textId="67FFAA7A" w:rsid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 укомплектовано педагогическими кадрами полностью. План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аттестационных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 и курсовой переподготовки на 202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-202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выполнен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все педагоги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повышали свой профессиональный уровень через участие в методических</w:t>
      </w:r>
      <w:r w:rsidR="00C4250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объединени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ях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района, прохождение процедуры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аттестации, самообразование, знакомились с опытом работы своих коллег из других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дошкольных учреждений. Кадровая политика ДОУ направлена на развитие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профессиональной компетентности педагогов и личностно-ориентированный подход к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сотрудникам, учитываются профессиональные и образовательные запросы, созданы все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условия для повышения профессионального уровня и личностной самореализации. В 202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23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учебном году необходимо продолжать создание достойных условий для педагогической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повышения профессионального уровня, профессиональной и творческой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самореализации посредством расширения спектра применяемых технологий работы с кадрами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повышения квалификации: в том числе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ИКТ-технологий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(участие педагогов в онлайн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конференциях,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вебинарах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др.)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A7DB097" w14:textId="77777777" w:rsidR="00B30893" w:rsidRPr="00AB7C69" w:rsidRDefault="00B30893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446DF62" w14:textId="77777777" w:rsid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308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Оценка качества психолого-педагогических условий </w:t>
      </w:r>
    </w:p>
    <w:p w14:paraId="03631577" w14:textId="5FE9B80E" w:rsidR="00AB7C69" w:rsidRP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3089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дошкольного образования</w:t>
      </w:r>
    </w:p>
    <w:p w14:paraId="2F22AA3D" w14:textId="77777777" w:rsidR="00B30893" w:rsidRPr="00AB7C69" w:rsidRDefault="00B30893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549329E" w14:textId="3624C61C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Федеральным государственным образовательным стандартом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 особое внимание уделяется психолого-педагогическим условиям.</w:t>
      </w:r>
    </w:p>
    <w:p w14:paraId="7126D986" w14:textId="45DF538F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Задачи психолого-педагогической работы по формированию физических, интеллектуальных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личностных качеств детей решаются интегрировано в ходе освоения всех образовательных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областей наряду с задачами, отражающими специфику каждой образовательной области.</w:t>
      </w:r>
    </w:p>
    <w:p w14:paraId="0D53BE78" w14:textId="563C065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Повышению качества образовательной работы с детьми способствует рационально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организованная в группах развивающая среда, создающая условия для совместной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 детей и педагогов и позволяющая варьировать способы и формы организации их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жизнедеятельности. Эффект и поддержка положительного эмоционального фона создается за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счет вариативного и рационального использования помещений – как групповых комнат, так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помещений ДОУ в целом. Посещение нерегламентированной деятельности и ООД педагогов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показало, что все сотрудники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без исключения, создают и поддерживают доброжелательную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атмосферу в группе, что способствует установлению доверительных отношений с детьми:</w:t>
      </w:r>
    </w:p>
    <w:p w14:paraId="60BEC8B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общаются с детьми дружелюбно, уважительно, вежливо, ласково;</w:t>
      </w:r>
    </w:p>
    <w:p w14:paraId="12266355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поддерживают доброжелательные отношения между детьми;</w:t>
      </w:r>
    </w:p>
    <w:p w14:paraId="2D4CEA14" w14:textId="4CE007F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голос взрослого не доминирует над голосами детей, в группе наблюдается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естественный шум;</w:t>
      </w:r>
    </w:p>
    <w:p w14:paraId="37C74828" w14:textId="578CBADB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взрослые не прибегают к негативным дисциплинарным методам,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которые обижают,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пугают или унижают детей;</w:t>
      </w:r>
    </w:p>
    <w:p w14:paraId="7327FF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 индивидуальном общении с ребенком выбирают позицию «глаза на одном уровне»;</w:t>
      </w:r>
    </w:p>
    <w:p w14:paraId="60808FB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учитывают потребность детей в поддержке взрослых;</w:t>
      </w:r>
    </w:p>
    <w:p w14:paraId="70FE72C3" w14:textId="2C71F1E2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чутко реагируют на инициативу детей в общении, учитывают их возрастные 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индивидуальные особенности;</w:t>
      </w:r>
    </w:p>
    <w:p w14:paraId="6C85909B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уделяют специальное внимание детям с особыми потребностями;</w:t>
      </w:r>
    </w:p>
    <w:p w14:paraId="18AECE5B" w14:textId="38E85A9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 коррекции поведения детей чаще пользуются поощрением, поддержкой, чем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порицанием и запрещением.</w:t>
      </w:r>
    </w:p>
    <w:p w14:paraId="5B2658BF" w14:textId="57CB8F9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Тематический контроль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="00B30893" w:rsidRPr="00B30893"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учебного показал, что педагоги владеют методикой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дошкольного образования и воспитания, приемами взаимодействия с детьми, прослеживается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личностно-ориентированное взаимодействие с детьми. Последовательность видов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деятельности, и само построение занятия, учитывает следующие моменты:</w:t>
      </w:r>
    </w:p>
    <w:p w14:paraId="69278A06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возрастные особенности детей;</w:t>
      </w:r>
    </w:p>
    <w:p w14:paraId="2CE704F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основные задачи;</w:t>
      </w:r>
    </w:p>
    <w:p w14:paraId="35B52F3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физическую, умственную, эмоциональную нагрузки;</w:t>
      </w:r>
    </w:p>
    <w:p w14:paraId="02E174DA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характер предшествующей и последующей деятельности;</w:t>
      </w:r>
    </w:p>
    <w:p w14:paraId="1E4C8C3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условия проведения занятий.</w:t>
      </w:r>
    </w:p>
    <w:p w14:paraId="5783FB90" w14:textId="2B287C3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Много внимания уделяется формированию предпосылок учебной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дошкольников, логического мышления, сообразительности.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процессе ООД наблюдался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положительный эмоциональный фон, партнерские взаимоотношения детей и взрослых за счет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использования игры, внесения новых заданий, использования мультимедийной системы,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заданий повышенной трудности, писем и т. п. Педагоги постоянно изучают и используют 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своей профессиональной деятельности современные образовательные технологии, включая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информационные образовательные ресурсы, современные педагогические технологии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продуктивного, дифференцированного, развивающего обучения, занимаются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самообразованием.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Созданы условия для индивидуальных и коллективных игр и занятий,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активности детей. Это позволяет детям организовывать разные игры и занятия в соответствии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 своими интересами и замыслами, а также найти удобное, комфортное и безопасное место в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зависимости от своего эмоционального состояния. При этом обеспечивается доступность ко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всему содержанию развивающей среды, предоставляется детям возможность самостоятельно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менять среду своих занятий и увлечений.</w:t>
      </w:r>
    </w:p>
    <w:p w14:paraId="2E446B80" w14:textId="295294DD" w:rsid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Развивающая среда групповых помещений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своевременно изменяется (обновляется) с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учетом программы, темы недели, усложняющегося уровня умений детей и их половых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различий. Педагоги стремятся к тому, чтобы материал каждой образовательной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содержал что-то новое, был доступен и интересен детям. Для успешного усвоения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программного содержания систематически предусматривают не только сообщение нового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материала, но и повторение, закрепление, самостоятельное использование детьми полученных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представлений.</w:t>
      </w:r>
    </w:p>
    <w:p w14:paraId="6025B36E" w14:textId="77777777" w:rsidR="00470E4E" w:rsidRPr="00AB7C69" w:rsidRDefault="00470E4E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1DCCA6B" w14:textId="2161784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Педагоги </w:t>
      </w:r>
      <w:bookmarkStart w:id="2" w:name="_Hlk108189676"/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bookmarkEnd w:id="2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своей работе решают следующие задачи:</w:t>
      </w:r>
    </w:p>
    <w:p w14:paraId="0BDDCA0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учет в своей деятельности с детьми возможности развития каждого возраста;</w:t>
      </w:r>
    </w:p>
    <w:p w14:paraId="569C717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развитие индивидуальных особенностей ребенка;</w:t>
      </w:r>
    </w:p>
    <w:p w14:paraId="4AB8E26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создание благоприятного для развития ребенка климата в детском саду;</w:t>
      </w:r>
    </w:p>
    <w:p w14:paraId="31D267E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оказание своевременной педагогической помощи, как детям, так и их родителям;</w:t>
      </w:r>
    </w:p>
    <w:p w14:paraId="6FE8E4A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подготовка детей к школьному обучению.</w:t>
      </w:r>
    </w:p>
    <w:p w14:paraId="60B62889" w14:textId="7525ACE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профессионального взаимодействия педагогов с детьми дошкольного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возраста основывается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473DEE54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субъектном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отношение педагога к ребенку;</w:t>
      </w:r>
    </w:p>
    <w:p w14:paraId="2DECEF3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индивидуальном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подходе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14:paraId="75A133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учете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зоны ближайшего развития ребенка;</w:t>
      </w:r>
    </w:p>
    <w:p w14:paraId="4440686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мотивационном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подходе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14:paraId="75F2CB6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доброжелательном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отношении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ребенку.</w:t>
      </w:r>
    </w:p>
    <w:p w14:paraId="451EA500" w14:textId="100DC38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Образовательный проце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сс вкл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ючает как совместную деятельность взрослого с детьми,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 свободную самостоятельную деятельность воспитанников. Ведущим видом деятельности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 является игра, поэтому мы выдвигаем определенные требования к педагогам по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организации сюжетно-ролевой игры воспитанников в детском саду. Психологическое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сопровождение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-образовательного процесса в ДОУ осуществляется педагогом –</w:t>
      </w:r>
    </w:p>
    <w:p w14:paraId="43ACD661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психологом.</w:t>
      </w:r>
    </w:p>
    <w:p w14:paraId="6BEFE1A3" w14:textId="3350E6A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Решению поставленных задач и качественной реализации ООП ДОУ способствовало</w:t>
      </w:r>
      <w:r w:rsidR="00B308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методических мероприятий по направлениям развития дошкольников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методическом обеспечении образовательного процесса, во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владении информационно-коммуникационными технологиями и умением применять их 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образовательном процессе.</w:t>
      </w:r>
    </w:p>
    <w:p w14:paraId="6CB01F07" w14:textId="41AE90B4" w:rsidR="00AB7C69" w:rsidRPr="008076C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Оформление всех групп </w:t>
      </w:r>
      <w:r w:rsidR="00757ABF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способствует поддержанию эмоционального комфорта:</w:t>
      </w:r>
    </w:p>
    <w:p w14:paraId="4A2AD735" w14:textId="13D99D8A" w:rsidR="00757ABF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созданы уголки уюта, уединения, релаксационные зоны</w:t>
      </w:r>
      <w:r w:rsidR="00757ABF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D6A63CA" w14:textId="60F22E05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Образовательная деятельность организована в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различных видах детской деятельности: игровой, коммуникативной, продуктивной,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исследовательской, музыкальной, двигательной.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свободной игровой деятельности в режиме</w:t>
      </w:r>
      <w:r w:rsidR="00757ABF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дня </w:t>
      </w:r>
      <w:r w:rsidR="00757ABF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отводится не менее 3 часов.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Достаточно места для одновременного осуществления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нескольких видов деятельности, определены и удобно оборудованы, несколько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функциональных зон: сюжетно-игровая, познавательно-исследовательская, конструктивная,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продуктивная, творческая, релаксационная и иные. Для их организации используется как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стационарное, так и мобильное оборудование для развития крупной моторики (мягкие модули,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конструкторы, ширмы, др.)</w:t>
      </w:r>
    </w:p>
    <w:p w14:paraId="0F10B4A2" w14:textId="7988F3F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функциониру</w:t>
      </w:r>
      <w:r w:rsidR="00470E4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психолого-педагогически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консилиум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ППк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), в рамках которого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заявлению родителей (законных представителей) проводится обследование детей с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дальнейшим маршрутом сопровождения специалистами, а также рассмотрения на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территориальной психолого-медико-педагогической комиссии (ТПМПК). На основании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рекомендаций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ППк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ТПМПК воспитанникам оказывается логопедическая помощь и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психолого-педагогическое сопровождение учителем-логопедом и педагогом-психологом.</w:t>
      </w:r>
    </w:p>
    <w:p w14:paraId="7B2FB239" w14:textId="6D6B7F66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Родителям воспитанников, не посещающих ДОУ, оказывается психолого-педагогическое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консультирование в рамках Консультационного центра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(пункта)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внедрены дистанционные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технологии поддержки родителей.</w:t>
      </w:r>
    </w:p>
    <w:p w14:paraId="5623FB2A" w14:textId="77777777" w:rsidR="00757ABF" w:rsidRPr="00757ABF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Выводы и предложения: </w:t>
      </w:r>
    </w:p>
    <w:p w14:paraId="24065394" w14:textId="01252F7D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показали хороший уровень проведения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мероприятий, качество и построение образовательной деятельности соответствует требованиям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ФГОС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Кадровый состав, уровень педагогической культуры и профессионального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мастерства педагогов, организация методической работы, позволяют осуществлять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эффективную работу по реализации ФГОС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Основной целью системы психолого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педагогического обеспечения педагогического процесса в </w:t>
      </w:r>
      <w:r w:rsidR="00757ABF" w:rsidRP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выступает создание условий,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направленных на полноценное психофизическое развитие детей и обеспечение их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эмоционального благополучия.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профессионального взаимодействия педагогов с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 дошкольного возраста основывается на субъектном отношение педагога к ребенку,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индивидуальном подходе, учете зоны ближайшего развития ребенка, мотивационном подходе,</w:t>
      </w:r>
      <w:r w:rsidR="00757AB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доброжелательном отношении к ребенку.</w:t>
      </w:r>
      <w:proofErr w:type="gramEnd"/>
    </w:p>
    <w:p w14:paraId="0A9B90BA" w14:textId="77777777" w:rsidR="00623822" w:rsidRPr="00AB7C69" w:rsidRDefault="00623822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1C10AB7" w14:textId="0D0BD989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Показатели качества образовательной деятельности </w:t>
      </w:r>
      <w:r w:rsidR="00757ABF" w:rsidRPr="00757AB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ДОУ </w:t>
      </w:r>
    </w:p>
    <w:p w14:paraId="538CA014" w14:textId="77777777" w:rsidR="00757ABF" w:rsidRPr="00757ABF" w:rsidRDefault="00757ABF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5BE9010C" w14:textId="3575402B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Опрос музыкальн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ых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руководите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лей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педагог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-психоло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</w:t>
      </w:r>
      <w:r w:rsidR="008076C9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инструктор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ов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физической культуре показал, что сложност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занятий</w:t>
      </w:r>
      <w:r w:rsidR="009605DC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наблюдаются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Мониторинг освоения ООП показал изменения в лучшую сторону.</w:t>
      </w:r>
    </w:p>
    <w:p w14:paraId="0645A188" w14:textId="77777777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Выводы по эффективности реализации ООП:</w:t>
      </w:r>
    </w:p>
    <w:p w14:paraId="53DB6F74" w14:textId="1AA510F6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образом, результаты мониторинга освоения программного материала детьми всех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возрастных групп </w:t>
      </w:r>
      <w:r w:rsidR="009605DC" w:rsidRP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 202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показали в основном высокий и средний уровень.</w:t>
      </w:r>
    </w:p>
    <w:p w14:paraId="6801A8BB" w14:textId="49886154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Исходя из показателей результативности освоения программного материала по всем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направлениям деятельности, можно сделать вывод о том, что коллектив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9605DC" w:rsidRP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хорошо справил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ись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 всеми поставленными задачами по реализации ООП. Однако следует отметить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незначительное количество детей с низким уровнем. Наиболее типичные причины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недостаточной эффективности уровня усвоения программного материала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следующие: вновь</w:t>
      </w:r>
      <w:r w:rsidR="009605D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прибывшие дети; часто болеющие; задержка речевого развития; принадлежность к другой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национальности; особенность контингента воспитанников.</w:t>
      </w:r>
    </w:p>
    <w:p w14:paraId="3C32CAED" w14:textId="0759BECC" w:rsidR="005F4F71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Педагогам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были даны рекомендации: разработать планы индивидуальных маршрутов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детей показавшим низкий уровень усвоения программного материала. Однако, опираясь на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диагностики, педагогам необходимо в будущем учебном году уделить больше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внимания созданию речевой среды в группах, а также продолжать работу по формированию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двигательной активности, здорового образа жизни воспитанников</w:t>
      </w:r>
    </w:p>
    <w:p w14:paraId="79959C8F" w14:textId="039FB59A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F4F7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Анкетирование родителей</w:t>
      </w:r>
    </w:p>
    <w:p w14:paraId="21067DB5" w14:textId="77777777" w:rsidR="005F4F71" w:rsidRPr="00AB7C69" w:rsidRDefault="005F4F71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0F0C60E" w14:textId="3F86B46B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Результаты анализа опроса родителей (законных представителей) об оценке качества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образования в ДОУ, показал, что работа воспитателей при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проведении занятий была качественной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59AC015" w14:textId="18F9591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целом 90% родителей (законных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представителей) удовлетворены качеством образования в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6065065" w14:textId="5B4CBCD5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Вывод: Совместная работа с родителями, укрепила сотрудничество детского сада и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семьи, а также помогла добиться положительных результатов в развитии каждого ребёнка.</w:t>
      </w:r>
    </w:p>
    <w:p w14:paraId="104568BF" w14:textId="3D9BF53C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Необходимо продолжать совершенствовать социальное партнёрство семьи и детского сада,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используя разные современные формы работы.</w:t>
      </w:r>
    </w:p>
    <w:p w14:paraId="394E67AB" w14:textId="77777777" w:rsidR="005F4F71" w:rsidRDefault="005F4F71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1D0104C" w14:textId="0FEBED48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5F4F71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Уровень заболеваемости воспитанников</w:t>
      </w:r>
    </w:p>
    <w:p w14:paraId="68FA94AF" w14:textId="77777777" w:rsidR="005F4F71" w:rsidRPr="00AB7C69" w:rsidRDefault="005F4F71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55C620E" w14:textId="30DAF3E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20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учебном </w:t>
      </w:r>
      <w:r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году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 в</w:t>
      </w:r>
      <w:r w:rsidR="005F4F71">
        <w:t xml:space="preserve">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реализовывался план работы, направленный на укрепление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здоровья и снижения уровня заболеваемости. Для реализации мероприятий по соблюдению требований СП 3.1/2.4.3598-20 «Санитарно-эпидемиологические требования к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устройству, содержанию и организации работы образовательных организаций и других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объектов социальной инфраструктуры для детей и молодёжи в условиях распространения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новой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(COVID-19)» приобретены:</w:t>
      </w:r>
    </w:p>
    <w:p w14:paraId="442A61EB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установки для обеззараживания воздуха закрытых помещений;</w:t>
      </w:r>
    </w:p>
    <w:p w14:paraId="28FB3C01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бесконтактные термометры;</w:t>
      </w:r>
    </w:p>
    <w:p w14:paraId="47564FD7" w14:textId="15183AE4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индивидуальной защиты (запас на 1 человека – 5 масок и 5 пар перчаток на 1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рабочую смену);</w:t>
      </w:r>
    </w:p>
    <w:p w14:paraId="5541D162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дозаторы и средства для обработки рук;</w:t>
      </w:r>
    </w:p>
    <w:p w14:paraId="590A741E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для дезинфекции помещений, посуды;</w:t>
      </w:r>
    </w:p>
    <w:p w14:paraId="011582BC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средства для соблюдения правил личной гигиены;</w:t>
      </w:r>
    </w:p>
    <w:p w14:paraId="018B3192" w14:textId="1D536FEF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целях организации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профилактических мероприятий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и санитарно-гигиенических процедур в </w:t>
      </w:r>
      <w:r w:rsidR="005F4F71" w:rsidRP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имеются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утверждённые графики утреннего фильтра, проветривания, уборки, расписания занятий,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направленные на максимальное разобщение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воспитанников (с минимальным контактом в</w:t>
      </w:r>
      <w:r w:rsidR="005F4F71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период занятий с педагогом-психологом, на музыкальных и</w:t>
      </w:r>
      <w:r w:rsidR="005F4F71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физкультурных занятиях), приказом определены лица,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ответственные за проведение санитарно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эпидемиологических (профилактических) мероприятий по недопущению распространения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новой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инфекции и ведению необходимой документации), сделана разметка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</w:t>
      </w:r>
      <w:r w:rsidR="005F4F7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соблюдения дистанции в помещениях и на входах.</w:t>
      </w:r>
    </w:p>
    <w:p w14:paraId="45232607" w14:textId="5ACB17F7" w:rsid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Общий уровень заболеваемости за 202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год составил 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дн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1 ребенка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 говорит о том, что необходимо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направить работу на укрепление иммунной системы детей, совершенствования работы по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оздоровлению. За </w:t>
      </w:r>
      <w:r w:rsidR="00645FD2"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2021</w:t>
      </w:r>
      <w:r w:rsidRPr="008076C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зафиксировано случаев травматизма.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3C634A07" w14:textId="6D842207" w:rsidR="00623822" w:rsidRDefault="00623822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11A65B3" w14:textId="77777777" w:rsidR="00623822" w:rsidRPr="00AB7C69" w:rsidRDefault="00623822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076BFC5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Выводы и предложения:</w:t>
      </w:r>
    </w:p>
    <w:p w14:paraId="27A545FE" w14:textId="7F9706AC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Проведение обязательного утреннего фильтра, ведение тетради здоровья, позволило не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допускать в дошкольное учреждение заболевших детей. Тем самым было сохранено здоровье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других детей. Профилактические прививки выполнены в полном объёме, согласно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медработника на текущий учебный год. Необходимо проводить профилактическую работу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ослабленными и часто болеющими детьми.</w:t>
      </w:r>
    </w:p>
    <w:p w14:paraId="0A7AEBFB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 безопасных условий пребывания</w:t>
      </w:r>
    </w:p>
    <w:p w14:paraId="11C51131" w14:textId="6CBC40F1" w:rsidR="00645FD2" w:rsidRPr="00AB7C69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оборудована система видеонаблюдения, «тревожная кнопка», система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пожарной сигнализации с передачей сигнала на пульт управления. </w:t>
      </w:r>
    </w:p>
    <w:p w14:paraId="5587CB74" w14:textId="0D14513F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требованиями законодательства по охране труда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систематически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проводятся разного вида инструктажи: вводный (при поступлении), первичный (с вновь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поступившими), повторный, что позволяет персоналу владеть знаниями по охране труда 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техники безопасности, правилами пожарной безопасности, действиям в чрезвычайных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ситуациях. Имеется план эвакуации, назначены ответственные лица за безопасность.</w:t>
      </w:r>
    </w:p>
    <w:p w14:paraId="2E4BABB9" w14:textId="594940F1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Территори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645FD2" w:rsidRPr="00645FD2">
        <w:t xml:space="preserve">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всему периметру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ограждена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забором. Прогулочные площадки в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удовлетворительном санитарном состоянии и содержании. Игровое оборудование и постройки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участках безопасные, с приспособлениями, дающими возможность ребёнку двигаться,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играть. С детьми проводятся беседы, занятия по ОБЖ, развлечения по соблюдению правил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безопасности на дорогах. Ежедневно ответственными лицами осуществляется контроль с целью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своевременного устранения причин, несущих угрозу жизни и здоровью воспитанников 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работников. Образовательная деятельность включает образовательные и игровые ситуации по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таким направлениям как безопасность жизнедеятельности детей (знакомство с правилами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дорожного движения, пожарной безопасности, охрана жизни и здоровья воспитанников). Курс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ознакомления с правилами дорожного движения предполагает образовательные ситуации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детьми 4-го-7-го года жизни. Взаимодействие с ОГИБДД осуществляется в соответствии с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планом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взаимо</w:t>
      </w:r>
      <w:proofErr w:type="spellEnd"/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сотрудничества на учебный год.</w:t>
      </w:r>
    </w:p>
    <w:p w14:paraId="1FE84C52" w14:textId="77777777" w:rsid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45FD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14:paraId="46D6AF9B" w14:textId="6A4D4600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создаются условия, обеспечивающие безопасную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жизнедеятельность, как воспитанников, так и всех сотрудников учреждения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6AB89CA" w14:textId="52C60538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Мониторинг выполнения среднесуточных норм питания по основным продуктам,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рекомендуемым санитарно-эпидемиологическими правилами и нормами СанПиН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2.3/2.4.3590-20 «Санитарно-эпидемиологические требования к организации общественного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питания населения», в образовательных организациях, реализующих основную, в том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числе адаптированную образовательную программу дошкольного образования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59AB076B" w14:textId="21D44E78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645FD2" w:rsidRP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организовано питание детей</w:t>
      </w:r>
      <w:r w:rsidR="00645FD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соответствии с 10-ти дневным меню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Одна из главных задач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это обеспечение конституционного права каждого ребенка на охрану его жизни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здоровья. Здоровье детей невозможно обеспечить без рационального питания, которое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является необходимым условием их гармоничного роста, физического и нервно-психического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развития, устойчивости к действиям инфекций и др. неблагоприятных факторов внешней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среды. Правильно организованное питание обеспечивает организм всеми необходимыми ему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пищевыми веществами (белками, жирами, углеводами, витаминами и минеральными солями) 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энергией. С целью организации питания воспитанников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ется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пищебл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21A0676" w14:textId="24816498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 и площади пищеблок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позволяют соблюдать поточность технологического процесса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приготовления пищи. Питание воспитанников организовано в соответствии с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санитарно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эпидемиологическими правилами и нормативами: соблюдается режим питания,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выполняются натуральные нормы питания, проводится витаминизация третьего блюда.</w:t>
      </w:r>
    </w:p>
    <w:p w14:paraId="5B76A4DF" w14:textId="68D30CA3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Основными принципами организации питания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являются:</w:t>
      </w:r>
    </w:p>
    <w:p w14:paraId="719FEE34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Соответствие энергетической ценности рациона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энергозатратам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ребенка.</w:t>
      </w:r>
    </w:p>
    <w:p w14:paraId="1F823003" w14:textId="173A531D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Сбалансированность в рационе всех заменимых и незаменимых пищевых веществ.</w:t>
      </w:r>
    </w:p>
    <w:p w14:paraId="0F5CF185" w14:textId="32EA76D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Максимальное разнообразие продуктов и блюд, обеспечивающих сбалансированность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рациона.</w:t>
      </w:r>
    </w:p>
    <w:p w14:paraId="4CE89B5D" w14:textId="1DAB5382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Правильная технологическая и кулинарная обработка продуктов, направленная на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сохранность их исходной пищевой ценности, а также высокие вкусовые качества блюд.</w:t>
      </w:r>
    </w:p>
    <w:p w14:paraId="2FD20348" w14:textId="75D8B99F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Оптимальный режим питания, обстановка, формирующая у детей навыки культуры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приема пищи.</w:t>
      </w:r>
    </w:p>
    <w:p w14:paraId="26D4AA10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Соблюдение гигиенических требований к питанию (безопасность питания).</w:t>
      </w:r>
    </w:p>
    <w:p w14:paraId="6D6E27D6" w14:textId="127798F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Ассортимент вырабатываемых на пищеблоке готовых блюд и кулинарных изделий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определяется с учетом набора помещений, обеспечения технологическим, холодильным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оборудованием. Ответственность за организацию питания, заполнение необходимой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документации на пищеблоке, составление меню и выполнению натуральных норм питания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возл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ожены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медицинскую сестру и заведующую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Для хранения продуктов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используется складские помещения (для хранения продуктов и овощной), соответствующие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требованиям санитарных правил: на все продукты питания имеются сертификаты,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качественные удостоверения, на мешках с крупами – ярлыки. Продукты доставляются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централизовано на спецмашине. Скоропортящиеся продукты хранятся в холодильной 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морозильной камерах. Соблюдается товарное соседство продуктов. Сыпучие продукты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хранятся в своей таре на стеллажах в закрытых емкостях. Ведется журнал бракеража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скоропортящихся продуктов, строго соблюдаются сроки их реализации и журнал бракеража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готовой продукции. Бракераж готовой продукции, проводится специально созданной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комиссией. Питание осуществляется в соответствии с примерным утвержденным 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-ти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дневным меню. Заведующ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ий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ДОУ утверждает меню – требование на каждый день. В меню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представлены разнообразные блюда, исключены их повторы. При поставке продуктов строго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отслеживается наличие сертификатов качества. Контроль качества питания, разнообразия блюд,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витаминизация блюд, закладка продуктов питания, соблюдение правил кулинарной обработки,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соблюдение норм выхода блюд,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контроль вкусовых качеств пищи, санитарное состояние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пищеблока, правильность хранения, соблюдение сроков реализации продуктов возлагается на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медицинский персонал, завхоза и заведующую. В </w:t>
      </w:r>
      <w:r w:rsidR="00206030" w:rsidRP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имеется вся необходимая документация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организации детского питания. На пищеблоке имеется сборник технологических карт,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бракеражный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журнал, журнал здоровья.</w:t>
      </w:r>
    </w:p>
    <w:p w14:paraId="516C9204" w14:textId="38F2A75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Ежедневно медицинская сестра составляет меню в соответствии с 10-дневным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меню, требованиями СанПиН к качеству продуктов и норме потребления. Ежемесячно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составляется отчет выполнения натуральных норм питания</w:t>
      </w:r>
      <w:r w:rsidR="0020603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D2A84B6" w14:textId="77777777" w:rsidR="00AB7C69" w:rsidRPr="00206030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06030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19384A24" w14:textId="2C28C1CA" w:rsidR="00AB7C69" w:rsidRPr="00AB7C69" w:rsidRDefault="00250D26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Натуральные нормы питания выполняются в полном объеме</w:t>
      </w:r>
      <w:r w:rsidR="00AB7C69"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10FD14E" w14:textId="0117E16F" w:rsidR="00250D26" w:rsidRPr="004A02FE" w:rsidRDefault="004A02FE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4A02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Ежедневно в меню включены: молоко, кисломолочные напитки, сметана, мясо, картофель, овощи, фрукты, соки, хлеб, крупы, сливочное и растительное масло, сахар, соль.</w:t>
      </w:r>
      <w:proofErr w:type="gramEnd"/>
      <w:r w:rsidRPr="004A02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Остальные продукты (творог, рыбу, сыр, яйцо и другие) 2-3 раза в неделю. В течение двух недель ребенок должен получить все продукты в полном объеме. 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продукты. На основании утвержденного примерного меню ежедневно составляется меню-требование установленного образца, с указанием выхода блюд для детей разного возраста. На каждое блюдо заведена технологическая карта.</w:t>
      </w:r>
    </w:p>
    <w:p w14:paraId="1ACEA3EA" w14:textId="77777777" w:rsid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01FBBA9D" w14:textId="37013505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 финансовых условий реализации основной образовательной программы</w:t>
      </w:r>
      <w:r w:rsidR="00250D26"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дошкольного образования (ООП </w:t>
      </w:r>
      <w:proofErr w:type="gramStart"/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4A02F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)</w:t>
      </w:r>
    </w:p>
    <w:p w14:paraId="445BC91F" w14:textId="77777777" w:rsidR="004A02FE" w:rsidRP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6C78D662" w14:textId="3321373D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соответствии с требованиями на сайт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размещен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муниципальн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задани</w:t>
      </w:r>
      <w:r w:rsidR="00623822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план ФХД, а также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отчеты по выполнению плана ФХД и муниципального задания.</w:t>
      </w:r>
    </w:p>
    <w:p w14:paraId="72C550B9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Выводы и предложения:</w:t>
      </w:r>
    </w:p>
    <w:p w14:paraId="503F3967" w14:textId="69A1045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Административно-хозяйственная деятельность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направлена на создание условий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соответствия лицензионным программам, требованиям к развивающей среде, а также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ожиданиям и потребностям детей, родителей, воспитателей, специалистов. Согласно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требованиям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наполнен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кухонным, прачечным, медицинским, физкультурным,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техническим оборудованием, мебелью, дидактическим и игровым материалом. Анализ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деятельности 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каждого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детского сада за 202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-20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22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учебный год показал, что учреждение имеет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стабильный уровень функционирования:</w:t>
      </w:r>
    </w:p>
    <w:p w14:paraId="248A17A9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приведена в соответствии нормативно-правовая база;</w:t>
      </w:r>
    </w:p>
    <w:p w14:paraId="60BA6FCE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положительные результаты освоения детьми образовательной программы;</w:t>
      </w:r>
    </w:p>
    <w:p w14:paraId="6B6021A0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сложился сплоченный творческий коллектив.</w:t>
      </w:r>
    </w:p>
    <w:p w14:paraId="15002970" w14:textId="1CA7BC41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соответствия требованиям ФГОС ДО необходимо дополнить методически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кабинет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дидактическими материалами по различным образовательным областям, приобрести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методическую литературу в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соответствии с ФГОС ДО, детскую художественную литературу на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возрастные группы, современное оборудование для проведения физкультурных 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музыкальных занятий, пополнение наглядно-дидактического и игрового оборудования.</w:t>
      </w:r>
      <w:proofErr w:type="gram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Отм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чено недостаточное финансирование на такие цели как охрана ДОУ,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безопасность оконных и дверных блоков (защита, блокировка замками безопасности).</w:t>
      </w:r>
    </w:p>
    <w:p w14:paraId="09D81FF0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1010A89" w14:textId="1A4FC8B5" w:rsidR="00AB7C69" w:rsidRPr="00250D26" w:rsidRDefault="00250D26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Оценка</w:t>
      </w:r>
      <w:r w:rsidR="00AB7C69"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AB7C69"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качества функционирования внутренней системы оценки качества</w:t>
      </w:r>
      <w:proofErr w:type="gramEnd"/>
    </w:p>
    <w:p w14:paraId="4FFE15BE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(ВСОКО)</w:t>
      </w:r>
    </w:p>
    <w:p w14:paraId="29916384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B00EC8E" w14:textId="605F2E52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организованы следующие виды контроля: тематический,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оперативный, системный, самооценка деятельности педагогов, анкетирование родителей,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независимая оценка деятельности. В соответствии с видом контроля издаются необходимые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правовые документы. Виды контроля отражены в годовом плане деятельности </w:t>
      </w:r>
      <w:r w:rsidR="00250D26" w:rsidRP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4E03DE0C" w14:textId="2100ACF8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Осуществляется также контроль со стороны родителей. В ДОУ действует несколько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контрольных комиссий (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бракеражная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аттестационная, ревизионная, по охране труда, по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техническому осмотру здания, антикоррупционная, по предупреждению детского травматизма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др.), которые анализируют деятельность в том или ином направлении в течение учебного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года. Результаты внутренней системы оценки качества образования 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каждом детском саду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рассматриваются на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заседании Педагогического совета (результаты тематического контроля), совещаниях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заведующего, Общем собрании работников ДОУ, где представляются адресные рекомендации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педагогами по устранению замечаний, повышению качества дошкольного образования в ДОУ.</w:t>
      </w:r>
    </w:p>
    <w:p w14:paraId="5A72CCC4" w14:textId="1F54AA6E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Проведя процедуру ВСОКО, были выявлены проблемные зоны развития и составлены</w:t>
      </w:r>
      <w:r w:rsidR="00250D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рекомендации для решения данных проблем.</w:t>
      </w:r>
    </w:p>
    <w:p w14:paraId="01266754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50D2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РЕКОМЕНДАЦИИ:</w:t>
      </w:r>
    </w:p>
    <w:p w14:paraId="4F085ED5" w14:textId="3E80DC07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Обратить внимание администрации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информационное обеспечение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образовательной работы в группах.</w:t>
      </w:r>
    </w:p>
    <w:p w14:paraId="7EBC3BEC" w14:textId="3FC40B64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 Педагогам всех возрастных групп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провести консультации для родителей по теме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значимости игровой деятельности для детей дошкольного возраста.</w:t>
      </w:r>
    </w:p>
    <w:p w14:paraId="0FE7F4E0" w14:textId="33AD9D2D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Для удовлетворения запросов родителей организовать дополнительные консультации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организации технического творчества в ДОУ и семье, использовании дистанционного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оборудования с целью повышения образовательной компетентности родителей.</w:t>
      </w:r>
    </w:p>
    <w:p w14:paraId="50A9F596" w14:textId="77777777" w:rsidR="00AB7C69" w:rsidRPr="000019AD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019AD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Перспектива развития:</w:t>
      </w:r>
    </w:p>
    <w:p w14:paraId="538DA373" w14:textId="0FB3DE34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компетентной личности дошкольника в вопросах физического развития 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36CA2368" w14:textId="51C651B7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единого образовательного пространства ДОУ, развитие технического 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творческого потенциала каждого ребенка.</w:t>
      </w:r>
    </w:p>
    <w:p w14:paraId="06A85FAB" w14:textId="78740763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качества и уровня образования в ДОУ через внедрение современных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педагогических технологий, в том числе информационно-коммуникационных.</w:t>
      </w:r>
    </w:p>
    <w:p w14:paraId="224A1834" w14:textId="2974E0B1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4. Создание условий для формирования у педагогов профессиональных компетентностей,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соответствующих профессиональному стандарту педагога дошкольного образования,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его квалификационного уровня, активное позиционирование ДОУ в социуме,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дистанционных технологий.</w:t>
      </w:r>
    </w:p>
    <w:p w14:paraId="02C23791" w14:textId="6E37733E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Совершенствование материально-технического и программного обеспечения, обновления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развивающей предметно-пространственной среды ДОУ, способствующей самореализации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ребенка в разных видах деятельности.</w:t>
      </w:r>
    </w:p>
    <w:p w14:paraId="65D339D4" w14:textId="5EF5E101" w:rsidR="00AB7C69" w:rsidRPr="00AB7C69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Повышение уровня педагогического просвещения родителей (законных представителей),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увеличение числа родителей (законных представителей), обеспечиваемых консультативной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поддержкой. Развитие системы управления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ДОУ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основе взаимодействия с родителями.</w:t>
      </w:r>
    </w:p>
    <w:p w14:paraId="28ED43EA" w14:textId="19C5CFDD" w:rsidR="00DC558E" w:rsidRDefault="00AB7C69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Моделирование системы оценки качества образования и повышение социального статуса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0019AD" w:rsidRP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ДОУ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уровня инвестиционной привлекательности,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AB7C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качества образовательной инфраструктуры.</w:t>
      </w:r>
    </w:p>
    <w:p w14:paraId="59437A9C" w14:textId="3460E4FB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43D3D77" w14:textId="77777777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490E5FEE" w14:textId="4782FAB6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6D8FC60" w14:textId="4D56A3B3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395B2D0" w14:textId="388E4AB6" w:rsidR="000019AD" w:rsidRDefault="00F439C3" w:rsidP="000019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рабочей группы по проведению ВСОКО</w:t>
      </w:r>
      <w:r w:rsidR="000019AD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2478D34A" w14:textId="10839ECC" w:rsidR="000019AD" w:rsidRDefault="00616A6D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Э.С.Исраилова</w:t>
      </w:r>
      <w:proofErr w:type="spellEnd"/>
    </w:p>
    <w:p w14:paraId="7FDBF921" w14:textId="77777777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12A07CC" w14:textId="51D2B743" w:rsidR="000019AD" w:rsidRDefault="00616A6D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Т.И.Мусханова</w:t>
      </w:r>
      <w:proofErr w:type="spellEnd"/>
    </w:p>
    <w:p w14:paraId="2DD10BEA" w14:textId="77777777" w:rsidR="000019AD" w:rsidRDefault="000019AD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963BFB2" w14:textId="4E03B769" w:rsidR="004C6FB3" w:rsidRDefault="00616A6D" w:rsidP="000019A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Э.И.Мовсарова</w:t>
      </w:r>
      <w:proofErr w:type="spellEnd"/>
    </w:p>
    <w:p w14:paraId="63BDF57B" w14:textId="77777777" w:rsidR="00616A6D" w:rsidRDefault="00616A6D" w:rsidP="00616A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787198F" w14:textId="6BE6CE72" w:rsidR="00616A6D" w:rsidRDefault="00616A6D" w:rsidP="00616A6D">
      <w:pPr>
        <w:widowControl w:val="0"/>
        <w:tabs>
          <w:tab w:val="left" w:pos="7039"/>
          <w:tab w:val="right" w:pos="9638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М.А.Эдильханова</w:t>
      </w:r>
      <w:proofErr w:type="spellEnd"/>
    </w:p>
    <w:p w14:paraId="097F6660" w14:textId="77777777" w:rsidR="00616A6D" w:rsidRPr="000019AD" w:rsidRDefault="00616A6D" w:rsidP="00616A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616A6D" w:rsidRPr="000019AD" w:rsidSect="00616A6D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0CCA39E" w14:textId="77777777" w:rsidR="009B6749" w:rsidRPr="009B6749" w:rsidRDefault="009B6749" w:rsidP="00612D7A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right="207"/>
        <w:rPr>
          <w:rFonts w:ascii="Times New Roman" w:eastAsia="Times New Roman" w:hAnsi="Times New Roman" w:cs="Times New Roman"/>
          <w:sz w:val="20"/>
          <w:szCs w:val="20"/>
        </w:rPr>
      </w:pPr>
    </w:p>
    <w:sectPr w:rsidR="009B6749" w:rsidRPr="009B6749" w:rsidSect="00612D7A">
      <w:footerReference w:type="default" r:id="rId10"/>
      <w:pgSz w:w="16840" w:h="16840"/>
      <w:pgMar w:top="1559" w:right="6549" w:bottom="289" w:left="6549" w:header="714" w:footer="709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E6AE8" w14:textId="77777777" w:rsidR="00B86FBC" w:rsidRDefault="00B86FBC" w:rsidP="001B00FC">
      <w:pPr>
        <w:spacing w:after="0" w:line="240" w:lineRule="auto"/>
      </w:pPr>
      <w:r>
        <w:separator/>
      </w:r>
    </w:p>
  </w:endnote>
  <w:endnote w:type="continuationSeparator" w:id="0">
    <w:p w14:paraId="2DA59350" w14:textId="77777777" w:rsidR="00B86FBC" w:rsidRDefault="00B86FBC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D6486C7-3486-4CD6-94C0-29625F015834}"/>
    <w:embedBold r:id="rId2" w:fontKey="{D393E927-1563-4A67-B35C-A50156A26D56}"/>
    <w:embedItalic r:id="rId3" w:fontKey="{7878C530-711A-42D8-9B6F-110D2A789C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A472A538-87EC-4F4B-B9FA-A36226E02BF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383CB" w14:textId="77777777" w:rsidR="009B6749" w:rsidRDefault="009B6749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70C6B" w14:textId="77777777" w:rsidR="00B86FBC" w:rsidRDefault="00B86FBC" w:rsidP="001B00FC">
      <w:pPr>
        <w:spacing w:after="0" w:line="240" w:lineRule="auto"/>
      </w:pPr>
      <w:r>
        <w:separator/>
      </w:r>
    </w:p>
  </w:footnote>
  <w:footnote w:type="continuationSeparator" w:id="0">
    <w:p w14:paraId="59F3714D" w14:textId="77777777" w:rsidR="00B86FBC" w:rsidRDefault="00B86FBC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59CE4" w14:textId="312BB85B" w:rsidR="00465FAD" w:rsidRDefault="00465FAD" w:rsidP="00F1527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3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4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5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6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11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2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5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7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9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20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23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24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3001AE"/>
    <w:multiLevelType w:val="hybridMultilevel"/>
    <w:tmpl w:val="1024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30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32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35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36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37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39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823C4F"/>
    <w:multiLevelType w:val="hybridMultilevel"/>
    <w:tmpl w:val="B8925CE4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3"/>
  </w:num>
  <w:num w:numId="3">
    <w:abstractNumId w:val="31"/>
  </w:num>
  <w:num w:numId="4">
    <w:abstractNumId w:val="7"/>
  </w:num>
  <w:num w:numId="5">
    <w:abstractNumId w:val="25"/>
  </w:num>
  <w:num w:numId="6">
    <w:abstractNumId w:val="32"/>
  </w:num>
  <w:num w:numId="7">
    <w:abstractNumId w:val="37"/>
  </w:num>
  <w:num w:numId="8">
    <w:abstractNumId w:val="14"/>
  </w:num>
  <w:num w:numId="9">
    <w:abstractNumId w:val="34"/>
  </w:num>
  <w:num w:numId="10">
    <w:abstractNumId w:val="6"/>
  </w:num>
  <w:num w:numId="11">
    <w:abstractNumId w:val="8"/>
  </w:num>
  <w:num w:numId="12">
    <w:abstractNumId w:val="16"/>
  </w:num>
  <w:num w:numId="13">
    <w:abstractNumId w:val="19"/>
  </w:num>
  <w:num w:numId="14">
    <w:abstractNumId w:val="35"/>
  </w:num>
  <w:num w:numId="15">
    <w:abstractNumId w:val="0"/>
  </w:num>
  <w:num w:numId="16">
    <w:abstractNumId w:val="11"/>
  </w:num>
  <w:num w:numId="17">
    <w:abstractNumId w:val="18"/>
  </w:num>
  <w:num w:numId="18">
    <w:abstractNumId w:val="41"/>
  </w:num>
  <w:num w:numId="19">
    <w:abstractNumId w:val="10"/>
  </w:num>
  <w:num w:numId="20">
    <w:abstractNumId w:val="22"/>
  </w:num>
  <w:num w:numId="21">
    <w:abstractNumId w:val="36"/>
  </w:num>
  <w:num w:numId="22">
    <w:abstractNumId w:val="38"/>
  </w:num>
  <w:num w:numId="23">
    <w:abstractNumId w:val="20"/>
  </w:num>
  <w:num w:numId="24">
    <w:abstractNumId w:val="2"/>
  </w:num>
  <w:num w:numId="25">
    <w:abstractNumId w:val="29"/>
  </w:num>
  <w:num w:numId="26">
    <w:abstractNumId w:val="4"/>
  </w:num>
  <w:num w:numId="27">
    <w:abstractNumId w:val="40"/>
  </w:num>
  <w:num w:numId="28">
    <w:abstractNumId w:val="1"/>
  </w:num>
  <w:num w:numId="29">
    <w:abstractNumId w:val="17"/>
  </w:num>
  <w:num w:numId="30">
    <w:abstractNumId w:val="28"/>
  </w:num>
  <w:num w:numId="31">
    <w:abstractNumId w:val="33"/>
  </w:num>
  <w:num w:numId="32">
    <w:abstractNumId w:val="13"/>
  </w:num>
  <w:num w:numId="33">
    <w:abstractNumId w:val="9"/>
  </w:num>
  <w:num w:numId="34">
    <w:abstractNumId w:val="15"/>
  </w:num>
  <w:num w:numId="35">
    <w:abstractNumId w:val="39"/>
  </w:num>
  <w:num w:numId="36">
    <w:abstractNumId w:val="30"/>
  </w:num>
  <w:num w:numId="37">
    <w:abstractNumId w:val="21"/>
  </w:num>
  <w:num w:numId="38">
    <w:abstractNumId w:val="5"/>
  </w:num>
  <w:num w:numId="39">
    <w:abstractNumId w:val="26"/>
  </w:num>
  <w:num w:numId="40">
    <w:abstractNumId w:val="24"/>
  </w:num>
  <w:num w:numId="41">
    <w:abstractNumId w:val="2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0FC"/>
    <w:rsid w:val="000019AD"/>
    <w:rsid w:val="00026547"/>
    <w:rsid w:val="00050E5D"/>
    <w:rsid w:val="000716E1"/>
    <w:rsid w:val="00076A45"/>
    <w:rsid w:val="0008063B"/>
    <w:rsid w:val="00084081"/>
    <w:rsid w:val="000A3068"/>
    <w:rsid w:val="000B16CC"/>
    <w:rsid w:val="000C514A"/>
    <w:rsid w:val="000D65F2"/>
    <w:rsid w:val="000F31D1"/>
    <w:rsid w:val="000F6134"/>
    <w:rsid w:val="0010325A"/>
    <w:rsid w:val="00107B14"/>
    <w:rsid w:val="001130E3"/>
    <w:rsid w:val="00114CF9"/>
    <w:rsid w:val="00120D6C"/>
    <w:rsid w:val="00133697"/>
    <w:rsid w:val="001427B5"/>
    <w:rsid w:val="0014524E"/>
    <w:rsid w:val="0015436A"/>
    <w:rsid w:val="001824A2"/>
    <w:rsid w:val="001B00FC"/>
    <w:rsid w:val="001D0BD5"/>
    <w:rsid w:val="001D3586"/>
    <w:rsid w:val="001F3014"/>
    <w:rsid w:val="002008DC"/>
    <w:rsid w:val="00202B25"/>
    <w:rsid w:val="00205DEB"/>
    <w:rsid w:val="00206030"/>
    <w:rsid w:val="00217601"/>
    <w:rsid w:val="00217714"/>
    <w:rsid w:val="00234049"/>
    <w:rsid w:val="002346C5"/>
    <w:rsid w:val="00250D26"/>
    <w:rsid w:val="00253177"/>
    <w:rsid w:val="00254448"/>
    <w:rsid w:val="002953C6"/>
    <w:rsid w:val="002B0550"/>
    <w:rsid w:val="002B25C5"/>
    <w:rsid w:val="002C0551"/>
    <w:rsid w:val="002C5516"/>
    <w:rsid w:val="002D329C"/>
    <w:rsid w:val="00303A14"/>
    <w:rsid w:val="00310683"/>
    <w:rsid w:val="00317DD4"/>
    <w:rsid w:val="00345A72"/>
    <w:rsid w:val="00353E90"/>
    <w:rsid w:val="003600C0"/>
    <w:rsid w:val="00370DF5"/>
    <w:rsid w:val="00387B44"/>
    <w:rsid w:val="00392C69"/>
    <w:rsid w:val="003A07A2"/>
    <w:rsid w:val="003B71AD"/>
    <w:rsid w:val="003B7BA7"/>
    <w:rsid w:val="003C33CB"/>
    <w:rsid w:val="003C79DB"/>
    <w:rsid w:val="003F2161"/>
    <w:rsid w:val="003F477E"/>
    <w:rsid w:val="004302A8"/>
    <w:rsid w:val="00444152"/>
    <w:rsid w:val="004509A0"/>
    <w:rsid w:val="00460BC6"/>
    <w:rsid w:val="00465FAD"/>
    <w:rsid w:val="00470E4E"/>
    <w:rsid w:val="0047695F"/>
    <w:rsid w:val="004907D0"/>
    <w:rsid w:val="004A02FE"/>
    <w:rsid w:val="004A65D3"/>
    <w:rsid w:val="004B03F7"/>
    <w:rsid w:val="004B06CC"/>
    <w:rsid w:val="004C31A9"/>
    <w:rsid w:val="004C6FB3"/>
    <w:rsid w:val="004D3C91"/>
    <w:rsid w:val="00525DA7"/>
    <w:rsid w:val="0053019E"/>
    <w:rsid w:val="005B52E4"/>
    <w:rsid w:val="005D2F7F"/>
    <w:rsid w:val="005E45FB"/>
    <w:rsid w:val="005F4F71"/>
    <w:rsid w:val="00610E12"/>
    <w:rsid w:val="00612D7A"/>
    <w:rsid w:val="00616A6D"/>
    <w:rsid w:val="00623822"/>
    <w:rsid w:val="00637704"/>
    <w:rsid w:val="00645FD2"/>
    <w:rsid w:val="006701E2"/>
    <w:rsid w:val="006C3EBB"/>
    <w:rsid w:val="006D6146"/>
    <w:rsid w:val="006E0555"/>
    <w:rsid w:val="006E06BD"/>
    <w:rsid w:val="006E2987"/>
    <w:rsid w:val="00704754"/>
    <w:rsid w:val="0075394D"/>
    <w:rsid w:val="00757ABF"/>
    <w:rsid w:val="00786865"/>
    <w:rsid w:val="0079739D"/>
    <w:rsid w:val="007C2C7A"/>
    <w:rsid w:val="007E448F"/>
    <w:rsid w:val="007F07FA"/>
    <w:rsid w:val="00801602"/>
    <w:rsid w:val="0080600B"/>
    <w:rsid w:val="008076C9"/>
    <w:rsid w:val="0081335A"/>
    <w:rsid w:val="0082508B"/>
    <w:rsid w:val="008668BE"/>
    <w:rsid w:val="0087267C"/>
    <w:rsid w:val="008A0B4E"/>
    <w:rsid w:val="008A3E94"/>
    <w:rsid w:val="008A470B"/>
    <w:rsid w:val="008A6848"/>
    <w:rsid w:val="008B7330"/>
    <w:rsid w:val="008D04F2"/>
    <w:rsid w:val="008D6A4C"/>
    <w:rsid w:val="008E4115"/>
    <w:rsid w:val="0091081B"/>
    <w:rsid w:val="00925125"/>
    <w:rsid w:val="00926C78"/>
    <w:rsid w:val="00933311"/>
    <w:rsid w:val="00943D05"/>
    <w:rsid w:val="009456C0"/>
    <w:rsid w:val="0095223A"/>
    <w:rsid w:val="00953D2E"/>
    <w:rsid w:val="009605DC"/>
    <w:rsid w:val="00964D40"/>
    <w:rsid w:val="00966D3A"/>
    <w:rsid w:val="0097292B"/>
    <w:rsid w:val="00984F22"/>
    <w:rsid w:val="009977BE"/>
    <w:rsid w:val="009B1AE7"/>
    <w:rsid w:val="009B6749"/>
    <w:rsid w:val="009C2BB2"/>
    <w:rsid w:val="009C5E0F"/>
    <w:rsid w:val="009D4D71"/>
    <w:rsid w:val="00A10336"/>
    <w:rsid w:val="00A24C89"/>
    <w:rsid w:val="00A37630"/>
    <w:rsid w:val="00A412A1"/>
    <w:rsid w:val="00AB0DB9"/>
    <w:rsid w:val="00AB7C69"/>
    <w:rsid w:val="00AB7F3F"/>
    <w:rsid w:val="00AC0DB3"/>
    <w:rsid w:val="00AC50D5"/>
    <w:rsid w:val="00AC7037"/>
    <w:rsid w:val="00AD5392"/>
    <w:rsid w:val="00AE2D9A"/>
    <w:rsid w:val="00AE352E"/>
    <w:rsid w:val="00AE4692"/>
    <w:rsid w:val="00AF10C9"/>
    <w:rsid w:val="00B044A2"/>
    <w:rsid w:val="00B062BB"/>
    <w:rsid w:val="00B142A5"/>
    <w:rsid w:val="00B30893"/>
    <w:rsid w:val="00B30BF5"/>
    <w:rsid w:val="00B4035C"/>
    <w:rsid w:val="00B61C99"/>
    <w:rsid w:val="00B63385"/>
    <w:rsid w:val="00B86D4E"/>
    <w:rsid w:val="00B86FBC"/>
    <w:rsid w:val="00B9645D"/>
    <w:rsid w:val="00BB54EC"/>
    <w:rsid w:val="00BC14E9"/>
    <w:rsid w:val="00BC2643"/>
    <w:rsid w:val="00BC6597"/>
    <w:rsid w:val="00BD632F"/>
    <w:rsid w:val="00BE1951"/>
    <w:rsid w:val="00BE4811"/>
    <w:rsid w:val="00BE55A7"/>
    <w:rsid w:val="00BF619A"/>
    <w:rsid w:val="00BF6CF8"/>
    <w:rsid w:val="00C0527C"/>
    <w:rsid w:val="00C145A1"/>
    <w:rsid w:val="00C24A67"/>
    <w:rsid w:val="00C24F9B"/>
    <w:rsid w:val="00C42165"/>
    <w:rsid w:val="00C42508"/>
    <w:rsid w:val="00C63F88"/>
    <w:rsid w:val="00C711C1"/>
    <w:rsid w:val="00CD6DDE"/>
    <w:rsid w:val="00D24639"/>
    <w:rsid w:val="00D95B81"/>
    <w:rsid w:val="00DA4EB4"/>
    <w:rsid w:val="00DA74C9"/>
    <w:rsid w:val="00DC3125"/>
    <w:rsid w:val="00DC49A9"/>
    <w:rsid w:val="00DC558E"/>
    <w:rsid w:val="00DD1462"/>
    <w:rsid w:val="00E32164"/>
    <w:rsid w:val="00E41471"/>
    <w:rsid w:val="00E633DE"/>
    <w:rsid w:val="00E64258"/>
    <w:rsid w:val="00E74592"/>
    <w:rsid w:val="00E7469E"/>
    <w:rsid w:val="00E8775A"/>
    <w:rsid w:val="00E87D55"/>
    <w:rsid w:val="00E90150"/>
    <w:rsid w:val="00EB0641"/>
    <w:rsid w:val="00ED21F2"/>
    <w:rsid w:val="00ED36EA"/>
    <w:rsid w:val="00EF1543"/>
    <w:rsid w:val="00EF23F0"/>
    <w:rsid w:val="00F13157"/>
    <w:rsid w:val="00F1527E"/>
    <w:rsid w:val="00F232C7"/>
    <w:rsid w:val="00F4042A"/>
    <w:rsid w:val="00F439C3"/>
    <w:rsid w:val="00F5371A"/>
    <w:rsid w:val="00F53E0D"/>
    <w:rsid w:val="00F57B29"/>
    <w:rsid w:val="00F64BCD"/>
    <w:rsid w:val="00F65418"/>
    <w:rsid w:val="00F82118"/>
    <w:rsid w:val="00F85ABD"/>
    <w:rsid w:val="00F86C77"/>
    <w:rsid w:val="00F97C13"/>
    <w:rsid w:val="00FB1114"/>
    <w:rsid w:val="00FF690D"/>
    <w:rsid w:val="00FF6AF3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D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44"/>
  </w:style>
  <w:style w:type="paragraph" w:styleId="1">
    <w:name w:val="heading 1"/>
    <w:basedOn w:val="a"/>
    <w:link w:val="10"/>
    <w:uiPriority w:val="1"/>
    <w:qFormat/>
    <w:rsid w:val="009B6749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4C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B67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B674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6749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9B6749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Название Знак"/>
    <w:basedOn w:val="a0"/>
    <w:link w:val="ac"/>
    <w:uiPriority w:val="1"/>
    <w:rsid w:val="009B6749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Гиперссылка1"/>
    <w:basedOn w:val="a0"/>
    <w:uiPriority w:val="99"/>
    <w:unhideWhenUsed/>
    <w:rsid w:val="009B6749"/>
    <w:rPr>
      <w:color w:val="0563C1"/>
      <w:u w:val="single"/>
    </w:rPr>
  </w:style>
  <w:style w:type="table" w:customStyle="1" w:styleId="TableNormal1">
    <w:name w:val="Table Normal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9B6749"/>
    <w:rPr>
      <w:color w:val="0000FF" w:themeColor="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F439C3"/>
  </w:style>
  <w:style w:type="numbering" w:customStyle="1" w:styleId="110">
    <w:name w:val="Нет списка11"/>
    <w:next w:val="a2"/>
    <w:uiPriority w:val="99"/>
    <w:semiHidden/>
    <w:unhideWhenUsed/>
    <w:rsid w:val="00F439C3"/>
  </w:style>
  <w:style w:type="numbering" w:customStyle="1" w:styleId="2">
    <w:name w:val="Нет списка2"/>
    <w:next w:val="a2"/>
    <w:uiPriority w:val="99"/>
    <w:semiHidden/>
    <w:unhideWhenUsed/>
    <w:rsid w:val="00F439C3"/>
  </w:style>
  <w:style w:type="paragraph" w:customStyle="1" w:styleId="headertext">
    <w:name w:val="headertext"/>
    <w:basedOn w:val="a"/>
    <w:rsid w:val="00F4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uiPriority w:val="22"/>
    <w:qFormat/>
    <w:rsid w:val="00F439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CA16F-B73F-489B-9E67-74C00672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16</Pages>
  <Words>5506</Words>
  <Characters>31387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Администратор</cp:lastModifiedBy>
  <cp:revision>44</cp:revision>
  <cp:lastPrinted>2022-07-08T14:01:00Z</cp:lastPrinted>
  <dcterms:created xsi:type="dcterms:W3CDTF">2019-12-13T06:24:00Z</dcterms:created>
  <dcterms:modified xsi:type="dcterms:W3CDTF">2022-07-12T14:36:00Z</dcterms:modified>
</cp:coreProperties>
</file>