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3C3" w:rsidRDefault="004C07AA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User\Desktop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7AA" w:rsidRDefault="00C853EC" w:rsidP="00C853EC">
      <w:pPr>
        <w:pStyle w:val="a4"/>
        <w:snapToGri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</w:p>
    <w:p w:rsidR="004C07AA" w:rsidRDefault="004C07AA" w:rsidP="00C853EC">
      <w:pPr>
        <w:pStyle w:val="a4"/>
        <w:snapToGri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7AA" w:rsidRDefault="004C07AA" w:rsidP="00C853EC">
      <w:pPr>
        <w:pStyle w:val="a4"/>
        <w:snapToGri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7AA" w:rsidRDefault="004C07AA" w:rsidP="00C853EC">
      <w:pPr>
        <w:pStyle w:val="a4"/>
        <w:snapToGri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C07AA" w:rsidRDefault="004C07AA" w:rsidP="00C853EC">
      <w:pPr>
        <w:pStyle w:val="a4"/>
        <w:snapToGri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lastRenderedPageBreak/>
        <w:t xml:space="preserve">4) коррупционное правонарушение - деяние, обладающее признаками коррупции, за которое нормативным правовым актом предусмотрена </w:t>
      </w:r>
      <w:proofErr w:type="spellStart"/>
      <w:r w:rsidRPr="009503C3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9503C3">
        <w:rPr>
          <w:rFonts w:ascii="Times New Roman" w:hAnsi="Times New Roman" w:cs="Times New Roman"/>
          <w:sz w:val="24"/>
          <w:szCs w:val="24"/>
        </w:rPr>
        <w:t xml:space="preserve"> - правовая, дисциплинарная, административная или уголовная ответственность;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9503C3">
        <w:rPr>
          <w:rFonts w:ascii="Times New Roman" w:hAnsi="Times New Roman" w:cs="Times New Roman"/>
          <w:sz w:val="24"/>
          <w:szCs w:val="24"/>
        </w:rPr>
        <w:t>коррупциогенный</w:t>
      </w:r>
      <w:proofErr w:type="spellEnd"/>
      <w:r w:rsidRPr="009503C3">
        <w:rPr>
          <w:rFonts w:ascii="Times New Roman" w:hAnsi="Times New Roman" w:cs="Times New Roman"/>
          <w:sz w:val="24"/>
          <w:szCs w:val="24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6) предупреждение коррупции - деятельность ДОУ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7) субъекты антикоррупционной политики - государственные органы власти, правоохранительные органы, общественные и иные организации, уполномоченные в пределах своей компетенции осуществлять противодействие коррупции.</w:t>
      </w:r>
    </w:p>
    <w:p w:rsidR="009503C3" w:rsidRPr="009503C3" w:rsidRDefault="009503C3" w:rsidP="009503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03C3" w:rsidRPr="00C853EC" w:rsidRDefault="009503C3" w:rsidP="00C853EC">
      <w:pPr>
        <w:rPr>
          <w:rFonts w:ascii="Times New Roman" w:hAnsi="Times New Roman" w:cs="Times New Roman"/>
          <w:b/>
          <w:sz w:val="24"/>
          <w:szCs w:val="24"/>
        </w:rPr>
      </w:pPr>
      <w:r w:rsidRPr="00C853EC">
        <w:rPr>
          <w:rFonts w:ascii="Times New Roman" w:hAnsi="Times New Roman" w:cs="Times New Roman"/>
          <w:b/>
          <w:sz w:val="24"/>
          <w:szCs w:val="24"/>
        </w:rPr>
        <w:t>2. Цели, задачи и функции Комиссии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2.1. Целями создания Комиссии являются: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2.1.1. Реализация антикоррупционной политики ДОУ.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2.1.2. Систематическое осуществление органами местного самоуправления ДОУ комплекса мероприятий по выявлению и устранению причин и условий, порождающих коррупцию в ДОУ. 2.1.3. Выработка оптимальных механизмов защиты от проникновения коррупции с учетом их специфики, снижению в них коррупционных рисков.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2.1.4. Создание системы мониторинга и информирования общественного мнения по проблемам коррупции.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2.1.5. Антикоррупционная пропаганда противодействия коррупции.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2.2. Основными задачами Комиссии являются: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2.2.1. Подготовка предложений председателю Комиссии по вопросам профилактики и противодействия коррупции.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2.2.2. Выявление и устранение причин и условий, способствующих возникновению коррупции. 2.2.3. Организация в пределах своих полномочий информационного взаимодействия между родителями (законными представителями) и работниками по вопросам противодействия коррупции в ДОУ.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2.2.4. Участие в разработке и реализации антикоррупционной политики в ДОУ.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2.3. Основными функциями Комиссии в области проведения антикоррупционной политики являются: - участие в разработке и реализации комплексной антикоррупционной программы, частью которой является план мероприятий по противодействию коррупции в учреждении; - содействие развитию общественного контроля за реализацией антикоррупционной политики в ДОУ; - поддержка общественных объединений, деятельность которых направлена на противодействие коррупции; - анализ результатов проведения антикоррупционной экспертизы проектов муниципальных правовых актов. Решение о проведении антикоррупционной экспертизы правовых актов и (или) их проектов принимается заведующим ДОУ, руководством отдела </w:t>
      </w:r>
      <w:r w:rsidRPr="009503C3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администрации муниципального образования при наличии достаточных оснований предполагать о присутствии в правовых актах или их проектах </w:t>
      </w:r>
      <w:proofErr w:type="spellStart"/>
      <w:r w:rsidRPr="009503C3">
        <w:rPr>
          <w:rFonts w:ascii="Times New Roman" w:hAnsi="Times New Roman" w:cs="Times New Roman"/>
          <w:sz w:val="24"/>
          <w:szCs w:val="24"/>
        </w:rPr>
        <w:t>корупциогенных</w:t>
      </w:r>
      <w:proofErr w:type="spellEnd"/>
      <w:r w:rsidRPr="009503C3">
        <w:rPr>
          <w:rFonts w:ascii="Times New Roman" w:hAnsi="Times New Roman" w:cs="Times New Roman"/>
          <w:sz w:val="24"/>
          <w:szCs w:val="24"/>
        </w:rPr>
        <w:t xml:space="preserve"> факторов. Граждане (родители, сотрудники) вправе обратиться к председателю Комиссии с обращением о проведении антикоррупционной экспертизы; - участие в организации и осуществления антикоррупционного мониторинга; - выработка рекомендаций по организации мероприятий в области просвещения граждан в целях формирования у них навыков антикоррупционного поведения в сферах повышенного риска, а также нетерпимого отношения к коррупции.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2.3.1. Анализ деятельности МБДОУ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размещенной в средствах массовой информации, протестов, представлений, предписаний федеральных органов власти.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2.3.2. Подготовка предложений по совершенствованию устранения причин и условий, способствующих возникновению и распространению коррупции, в том числе разработка соответствующих правовых актов.</w:t>
      </w:r>
      <w:bookmarkStart w:id="0" w:name="_GoBack"/>
      <w:bookmarkEnd w:id="0"/>
    </w:p>
    <w:p w:rsidR="00C853EC" w:rsidRDefault="00C853EC" w:rsidP="009503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03C3" w:rsidRPr="00C853EC" w:rsidRDefault="009503C3" w:rsidP="00C853EC">
      <w:pPr>
        <w:rPr>
          <w:rFonts w:ascii="Times New Roman" w:hAnsi="Times New Roman" w:cs="Times New Roman"/>
          <w:b/>
          <w:sz w:val="24"/>
          <w:szCs w:val="24"/>
        </w:rPr>
      </w:pPr>
      <w:r w:rsidRPr="00C853EC">
        <w:rPr>
          <w:rFonts w:ascii="Times New Roman" w:hAnsi="Times New Roman" w:cs="Times New Roman"/>
          <w:b/>
          <w:sz w:val="24"/>
          <w:szCs w:val="24"/>
        </w:rPr>
        <w:t>3. Порядок работы Комиссии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4.1. Председатель Комиссии: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- определяет место и время проведения заседаний Комиссии;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 - формирует на основе предложений членов Комиссии план работы Комиссии и повестку дня ее очередного заседания;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- дает поручения в сфере деятельности Комиссии членам комиссии, секретарю Комиссии;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- подписывает протоколы заседаний Комиссии; - представляет Комиссию в отношениях с населением и организациями по вопросам, относящимся к ее компетенции.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4.2. В случае отсутствия председателя Комиссии, по его поручению полномочия председателя осуществляет другой член Комиссии.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4.3. Члены Комиссии обладают следующими полномочиями: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- запрашивают и получают в установленном порядке от государственных органов, органов местного самоуправления, организаций информацию и материалы, необходимые для осуществления своих функций;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- заслушивают работников ДОУ, ответственных о выполнении возложенных задач по противодействию коррупции;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- направляют в установленном порядке своих представителей для участия в совещаниях, конференциях, семинарах и т.д. по вопросам противодействия коррупции;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- организовывают и проводят в установленном порядке совещания и встречи по вопросам противодействия коррупции в ДОУ;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- дают предложения и рекомендации ДОУ, относящиеся к компетенции Комиссии.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03C3" w:rsidRPr="00C853EC" w:rsidRDefault="009503C3" w:rsidP="009503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3EC">
        <w:rPr>
          <w:rFonts w:ascii="Times New Roman" w:hAnsi="Times New Roman" w:cs="Times New Roman"/>
          <w:sz w:val="24"/>
          <w:szCs w:val="24"/>
        </w:rPr>
        <w:lastRenderedPageBreak/>
        <w:t>4.4. Секретарь Комиссии осуществляет следующие полномочия</w:t>
      </w:r>
      <w:r w:rsidRPr="00C853E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- обеспечивает подготовку проектов плана работы Комиссии, повестки дня его заседаний, координирует работу по подготовке необходимых материалов к заседаниям Комиссии, а также проектов соответствующих решений, ведет протоколы заседаний Комиссии;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- информирует членов Комиссии, иных заинтересованных и привлекаемых к участию в работе Комиссии лиц о месте, времени проведения и повестке дня очередного заседания Комиссии, обеспечивает их необходимыми материалами;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- оформляет протоколы заседания Комиссии и готовит их для подписания;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 - организует выполнение поручений председателя Комиссии, относящихся к рассматриваемым на заседаниях Комиссии вопросам.</w:t>
      </w:r>
    </w:p>
    <w:p w:rsidR="009503C3" w:rsidRPr="00C853EC" w:rsidRDefault="009503C3" w:rsidP="00C853EC">
      <w:pPr>
        <w:rPr>
          <w:rFonts w:ascii="Times New Roman" w:hAnsi="Times New Roman" w:cs="Times New Roman"/>
          <w:b/>
          <w:sz w:val="24"/>
          <w:szCs w:val="24"/>
        </w:rPr>
      </w:pPr>
      <w:r w:rsidRPr="00C853EC">
        <w:rPr>
          <w:rFonts w:ascii="Times New Roman" w:hAnsi="Times New Roman" w:cs="Times New Roman"/>
          <w:b/>
          <w:sz w:val="24"/>
          <w:szCs w:val="24"/>
        </w:rPr>
        <w:t>5. Прекращение деятельности Комиссии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 xml:space="preserve">5.1. Деятельность Комиссии прекращается по решению Комиссии. За решение о прекращение деятельности Комиссии должны проголосовать 2/3 членов, входящих в состав Комиссии. </w:t>
      </w:r>
    </w:p>
    <w:p w:rsidR="009503C3" w:rsidRPr="009503C3" w:rsidRDefault="009503C3" w:rsidP="009503C3">
      <w:pPr>
        <w:jc w:val="both"/>
        <w:rPr>
          <w:rFonts w:ascii="Times New Roman" w:hAnsi="Times New Roman" w:cs="Times New Roman"/>
          <w:sz w:val="24"/>
          <w:szCs w:val="24"/>
        </w:rPr>
      </w:pPr>
      <w:r w:rsidRPr="009503C3">
        <w:rPr>
          <w:rFonts w:ascii="Times New Roman" w:hAnsi="Times New Roman" w:cs="Times New Roman"/>
          <w:sz w:val="24"/>
          <w:szCs w:val="24"/>
        </w:rPr>
        <w:t>5.2. Предложение о прекращении деятельности Комиссии может быть внесено 2/3 членов Комиссии.</w:t>
      </w:r>
    </w:p>
    <w:sectPr w:rsidR="009503C3" w:rsidRPr="00950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C3"/>
    <w:rsid w:val="0038279B"/>
    <w:rsid w:val="004C07AA"/>
    <w:rsid w:val="00527A77"/>
    <w:rsid w:val="009503C3"/>
    <w:rsid w:val="00C44C16"/>
    <w:rsid w:val="00C853EC"/>
    <w:rsid w:val="00F9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2F59"/>
  <w15:docId w15:val="{640A04AE-DE35-4E9A-91A8-B5049286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3C3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C853EC"/>
    <w:pPr>
      <w:spacing w:after="120" w:line="240" w:lineRule="auto"/>
      <w:ind w:left="283"/>
    </w:pPr>
    <w:rPr>
      <w:rFonts w:ascii="Calibri" w:eastAsia="Calibri" w:hAnsi="Calibri" w:cs="Times New Roman"/>
    </w:rPr>
  </w:style>
  <w:style w:type="character" w:customStyle="1" w:styleId="a5">
    <w:name w:val="Основной текст с отступом Знак"/>
    <w:basedOn w:val="a0"/>
    <w:link w:val="a4"/>
    <w:semiHidden/>
    <w:rsid w:val="00C853E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4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7</cp:lastModifiedBy>
  <cp:revision>8</cp:revision>
  <cp:lastPrinted>2018-12-03T12:56:00Z</cp:lastPrinted>
  <dcterms:created xsi:type="dcterms:W3CDTF">2018-11-07T07:36:00Z</dcterms:created>
  <dcterms:modified xsi:type="dcterms:W3CDTF">2018-12-25T11:10:00Z</dcterms:modified>
</cp:coreProperties>
</file>